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6192D" w14:textId="77777777" w:rsidR="00B20D7D" w:rsidRDefault="00B24746" w:rsidP="00B24746">
      <w:pPr>
        <w:jc w:val="center"/>
      </w:pPr>
      <w:bookmarkStart w:id="0" w:name="_GoBack"/>
      <w:bookmarkEnd w:id="0"/>
      <w:r>
        <w:t>How to do a RACE response</w:t>
      </w:r>
    </w:p>
    <w:p w14:paraId="36B0DF77" w14:textId="77777777" w:rsidR="00B24746" w:rsidRDefault="00B24746" w:rsidP="00B24746">
      <w:r w:rsidRPr="00B24746">
        <w:rPr>
          <w:b/>
        </w:rPr>
        <w:t>R = Restate the question</w:t>
      </w:r>
      <w:r>
        <w:t xml:space="preserve">:  Use many of the key words from the question in your answer, while answering in a complete sentence.  For example, if the question is “How do you like your eggs,” instead of answering “Scrambled,” you would answer, “I like my eggs scrambled.”  </w:t>
      </w:r>
    </w:p>
    <w:p w14:paraId="3A79A57B" w14:textId="77777777" w:rsidR="00B24746" w:rsidRDefault="00B24746" w:rsidP="00B24746"/>
    <w:p w14:paraId="67CE43EF" w14:textId="77777777" w:rsidR="00B24746" w:rsidRDefault="00B24746" w:rsidP="00B24746">
      <w:r w:rsidRPr="00B24746">
        <w:rPr>
          <w:b/>
        </w:rPr>
        <w:t>A = Answer the question</w:t>
      </w:r>
      <w:r>
        <w:t xml:space="preserve">:  In literature, you need to respond to analytical questions in depth, showing a clear understanding.  Restating the question helps get you on the right path, but then you need to </w:t>
      </w:r>
      <w:proofErr w:type="gramStart"/>
      <w:r>
        <w:t>actually provide</w:t>
      </w:r>
      <w:proofErr w:type="gramEnd"/>
      <w:r>
        <w:t xml:space="preserve"> a thoughtful answer.</w:t>
      </w:r>
    </w:p>
    <w:p w14:paraId="6F11295F" w14:textId="77777777" w:rsidR="00B24746" w:rsidRDefault="00B24746" w:rsidP="00B24746"/>
    <w:p w14:paraId="006D23E4" w14:textId="77777777" w:rsidR="00B24746" w:rsidRDefault="00B24746" w:rsidP="00B24746">
      <w:r w:rsidRPr="00B24746">
        <w:rPr>
          <w:b/>
        </w:rPr>
        <w:t>C = Cite evidence</w:t>
      </w:r>
      <w:r>
        <w:t xml:space="preserve">:  Every answer you provide in literary analysis has come from something you read in the text.  Every thought you have about the text started because of something you read.  Often, we don’t even realize the thought process that was inspired by the text because we aren’t using metacognition.  It’s very important to make sure the evidence we are citing is </w:t>
      </w:r>
      <w:proofErr w:type="gramStart"/>
      <w:r>
        <w:t xml:space="preserve">actually </w:t>
      </w:r>
      <w:r w:rsidRPr="00B24746">
        <w:rPr>
          <w:b/>
          <w:i/>
          <w:u w:val="single"/>
        </w:rPr>
        <w:t>relevant</w:t>
      </w:r>
      <w:proofErr w:type="gramEnd"/>
      <w:r w:rsidRPr="00B24746">
        <w:rPr>
          <w:b/>
          <w:i/>
          <w:u w:val="single"/>
        </w:rPr>
        <w:t xml:space="preserve"> to the answer we’re providing</w:t>
      </w:r>
      <w:r>
        <w:t xml:space="preserve">.  One of the biggest problems in this part of the response is that students will often just find any random sentence from the text and include it, thinking they’ve met this requirement.  Nope!  If the evidence isn’t related to what you’re answering, it’s no better than not citing evidence at all.  </w:t>
      </w:r>
    </w:p>
    <w:p w14:paraId="76069766" w14:textId="77777777" w:rsidR="00B24746" w:rsidRDefault="00B24746" w:rsidP="00B24746"/>
    <w:p w14:paraId="75EB1F63" w14:textId="77777777" w:rsidR="0020004B" w:rsidRDefault="00B24746" w:rsidP="00B24746">
      <w:r w:rsidRPr="00B24746">
        <w:rPr>
          <w:b/>
        </w:rPr>
        <w:t>E = Explain evidence</w:t>
      </w:r>
      <w:r>
        <w:t xml:space="preserve">:  IT IS NOT ENOUGH TO CITE EVIDENCE THAT YOU THINK SUPPORTS YOUR ANSWER!  You MUST also explain HOW that evidence supports your analysis.  You may think it’s obvious how you got from the text you quoted to your answer, but spell it out anyway.  </w:t>
      </w:r>
      <w:r w:rsidR="00EC2C86">
        <w:t xml:space="preserve">Forcing your thoughts into words that are organized and that make sense to someone else is a big challenge in writing, but once you get enough practice at it, you can pay better attention to your own thoughts.  We don’t always think in words and sentences.  We think in blobs and vague feelings.  Putting those thoughts into words helps us to </w:t>
      </w:r>
      <w:r w:rsidR="0020004B">
        <w:t xml:space="preserve">pay attention to which thoughts are good and which ones need work.  </w:t>
      </w:r>
    </w:p>
    <w:p w14:paraId="581FFD98" w14:textId="77777777" w:rsidR="001B3AC6" w:rsidRDefault="00EC2C86" w:rsidP="00B24746">
      <w:r>
        <w:t xml:space="preserve">Sometimes you might also </w:t>
      </w:r>
      <w:r w:rsidR="001B3AC6">
        <w:t xml:space="preserve">have to explain what the quote means in relation to the rest of the text.  The quote might refer to something that happened somewhere else, or that just isn’t included in what you provided.  </w:t>
      </w:r>
      <w:proofErr w:type="gramStart"/>
      <w:r w:rsidR="001B3AC6">
        <w:t>So</w:t>
      </w:r>
      <w:proofErr w:type="gramEnd"/>
      <w:r w:rsidR="001B3AC6">
        <w:t xml:space="preserve"> in addition to explaining how the quote supports your answer, you might also have to explain what the quote even means.  </w:t>
      </w:r>
    </w:p>
    <w:p w14:paraId="5E5087F5" w14:textId="77777777" w:rsidR="001B3AC6" w:rsidRDefault="001B3AC6" w:rsidP="00B24746"/>
    <w:p w14:paraId="527CB6BE" w14:textId="77777777" w:rsidR="001B3AC6" w:rsidRDefault="001B3AC6" w:rsidP="00B24746">
      <w:r w:rsidRPr="001B3AC6">
        <w:rPr>
          <w:u w:val="single"/>
        </w:rPr>
        <w:t>Point distribution</w:t>
      </w:r>
      <w:r>
        <w:t>:</w:t>
      </w:r>
    </w:p>
    <w:p w14:paraId="157B70B7" w14:textId="77777777" w:rsidR="001B3AC6" w:rsidRDefault="001B3AC6" w:rsidP="00B24746">
      <w:r>
        <w:t>R = 5 points</w:t>
      </w:r>
    </w:p>
    <w:p w14:paraId="3B9FE037" w14:textId="77777777" w:rsidR="001B3AC6" w:rsidRDefault="001B3AC6" w:rsidP="00B24746">
      <w:r>
        <w:t>A = 5 points</w:t>
      </w:r>
    </w:p>
    <w:p w14:paraId="7F697F9C" w14:textId="77777777" w:rsidR="001B3AC6" w:rsidRDefault="001B3AC6" w:rsidP="00B24746">
      <w:r>
        <w:t>C = 10 points</w:t>
      </w:r>
    </w:p>
    <w:p w14:paraId="0D517784" w14:textId="77777777" w:rsidR="00B24746" w:rsidRDefault="001B3AC6" w:rsidP="00B24746">
      <w:r>
        <w:t xml:space="preserve">E = 15 points  </w:t>
      </w:r>
    </w:p>
    <w:p w14:paraId="0962AF8A" w14:textId="77777777" w:rsidR="001B3AC6" w:rsidRDefault="001B3AC6" w:rsidP="00B24746">
      <w:r>
        <w:t>Total possible points:  35</w:t>
      </w:r>
    </w:p>
    <w:sectPr w:rsidR="001B3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746"/>
    <w:rsid w:val="001B3AC6"/>
    <w:rsid w:val="0020004B"/>
    <w:rsid w:val="00467158"/>
    <w:rsid w:val="00B20D7D"/>
    <w:rsid w:val="00B24746"/>
    <w:rsid w:val="00D63EFA"/>
    <w:rsid w:val="00EC2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C3B57"/>
  <w15:chartTrackingRefBased/>
  <w15:docId w15:val="{098603BA-8215-4204-87B4-198642736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Whitman</dc:creator>
  <cp:keywords/>
  <dc:description/>
  <cp:lastModifiedBy>Sienna Holl</cp:lastModifiedBy>
  <cp:revision>2</cp:revision>
  <dcterms:created xsi:type="dcterms:W3CDTF">2018-01-31T21:34:00Z</dcterms:created>
  <dcterms:modified xsi:type="dcterms:W3CDTF">2018-01-31T21:34:00Z</dcterms:modified>
</cp:coreProperties>
</file>